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29FAB1" w14:textId="6B55F7ED" w:rsidR="00F00D2D" w:rsidRPr="001513DE" w:rsidRDefault="00CF4035">
      <w:pPr>
        <w:rPr>
          <w:rFonts w:eastAsia="Times New Roman"/>
          <w:b/>
          <w:color w:val="222222"/>
          <w:shd w:val="clear" w:color="auto" w:fill="FFFFFF"/>
        </w:rPr>
      </w:pPr>
      <w:bookmarkStart w:id="0" w:name="_GoBack"/>
      <w:bookmarkEnd w:id="0"/>
      <w:r>
        <w:rPr>
          <w:rFonts w:eastAsia="Times New Roman"/>
          <w:b/>
          <w:color w:val="222222"/>
          <w:shd w:val="clear" w:color="auto" w:fill="FFFFFF"/>
        </w:rPr>
        <w:t>Applied Assignment, Module 11</w:t>
      </w:r>
    </w:p>
    <w:p w14:paraId="0883579C" w14:textId="77777777" w:rsidR="00C13C36" w:rsidRDefault="00C13C36">
      <w:pPr>
        <w:rPr>
          <w:rFonts w:eastAsia="Times New Roman"/>
          <w:color w:val="222222"/>
          <w:shd w:val="clear" w:color="auto" w:fill="FFFFFF"/>
        </w:rPr>
      </w:pPr>
    </w:p>
    <w:p w14:paraId="31C4A02A" w14:textId="31D4B6A7" w:rsidR="00C13C36" w:rsidRDefault="00C13C36">
      <w:pPr>
        <w:rPr>
          <w:rFonts w:eastAsia="Times New Roman"/>
          <w:color w:val="222222"/>
          <w:shd w:val="clear" w:color="auto" w:fill="FFFFFF"/>
        </w:rPr>
      </w:pPr>
      <w:r>
        <w:rPr>
          <w:rFonts w:eastAsia="Times New Roman"/>
          <w:color w:val="222222"/>
          <w:shd w:val="clear" w:color="auto" w:fill="FFFFFF"/>
        </w:rPr>
        <w:t xml:space="preserve">THANKSGIVING SPECIAL!!! For this applied assignment we will be looking at the number of turkeys and bottles of wine sold each November, comparing the American northeast (i.e., our sample) to the </w:t>
      </w:r>
      <w:r w:rsidR="009B23D7">
        <w:rPr>
          <w:rFonts w:eastAsia="Times New Roman"/>
          <w:color w:val="222222"/>
          <w:shd w:val="clear" w:color="auto" w:fill="FFFFFF"/>
        </w:rPr>
        <w:t xml:space="preserve">total </w:t>
      </w:r>
      <w:r>
        <w:rPr>
          <w:rFonts w:eastAsia="Times New Roman"/>
          <w:color w:val="222222"/>
          <w:shd w:val="clear" w:color="auto" w:fill="FFFFFF"/>
        </w:rPr>
        <w:t xml:space="preserve">American averages (i.e., the population). </w:t>
      </w:r>
    </w:p>
    <w:p w14:paraId="5F413057" w14:textId="77777777" w:rsidR="00C13C36" w:rsidRDefault="00C13C36">
      <w:pPr>
        <w:rPr>
          <w:rFonts w:eastAsia="Times New Roman"/>
          <w:color w:val="222222"/>
          <w:shd w:val="clear" w:color="auto" w:fill="FFFFFF"/>
        </w:rPr>
      </w:pPr>
    </w:p>
    <w:p w14:paraId="62E86593" w14:textId="104E4BA6" w:rsidR="00C13C36" w:rsidRDefault="00C13C36">
      <w:pPr>
        <w:rPr>
          <w:rFonts w:ascii="Calibri" w:eastAsia="Times New Roman" w:hAnsi="Calibri"/>
          <w:color w:val="000000"/>
        </w:rPr>
      </w:pPr>
      <w:r>
        <w:rPr>
          <w:rFonts w:eastAsia="Times New Roman"/>
          <w:color w:val="222222"/>
          <w:shd w:val="clear" w:color="auto" w:fill="FFFFFF"/>
        </w:rPr>
        <w:t xml:space="preserve">Every Thanksgiving, an average of </w:t>
      </w:r>
      <w:r w:rsidRPr="00C13C36">
        <w:rPr>
          <w:rFonts w:ascii="Calibri" w:eastAsia="Times New Roman" w:hAnsi="Calibri"/>
          <w:color w:val="000000"/>
        </w:rPr>
        <w:t>960,000</w:t>
      </w:r>
      <w:r w:rsidR="00ED5BBB">
        <w:rPr>
          <w:rFonts w:ascii="Calibri" w:eastAsia="Times New Roman" w:hAnsi="Calibri"/>
          <w:color w:val="000000"/>
        </w:rPr>
        <w:t xml:space="preserve"> turkeys and 9</w:t>
      </w:r>
      <w:r>
        <w:rPr>
          <w:rFonts w:ascii="Calibri" w:eastAsia="Times New Roman" w:hAnsi="Calibri"/>
          <w:color w:val="000000"/>
        </w:rPr>
        <w:t xml:space="preserve">0,000 bottles of wine are sold per state. </w:t>
      </w:r>
      <w:r w:rsidR="001B6DC7" w:rsidRPr="001B6DC7">
        <w:rPr>
          <w:rFonts w:ascii="Calibri" w:eastAsia="Times New Roman" w:hAnsi="Calibri"/>
          <w:color w:val="000000"/>
        </w:rPr>
        <w:t>Importantly, the population variance/standard deviation is not known.</w:t>
      </w:r>
      <w:r w:rsidR="001B6DC7">
        <w:rPr>
          <w:rFonts w:ascii="Calibri" w:eastAsia="Times New Roman" w:hAnsi="Calibri"/>
          <w:color w:val="000000"/>
        </w:rPr>
        <w:t xml:space="preserve"> </w:t>
      </w:r>
      <w:r>
        <w:rPr>
          <w:rFonts w:ascii="Calibri" w:eastAsia="Times New Roman" w:hAnsi="Calibri"/>
          <w:color w:val="000000"/>
        </w:rPr>
        <w:t>Below is the number of turkeys and bottles of wine sold in each of the ten northeast states.</w:t>
      </w:r>
    </w:p>
    <w:p w14:paraId="088DAECB" w14:textId="35994ACD" w:rsidR="00C13C36" w:rsidRDefault="00C13C36">
      <w:pPr>
        <w:rPr>
          <w:rFonts w:ascii="Calibri" w:eastAsia="Times New Roman" w:hAnsi="Calibri"/>
          <w:color w:val="000000"/>
        </w:rPr>
      </w:pPr>
    </w:p>
    <w:tbl>
      <w:tblPr>
        <w:tblStyle w:val="TableGrid"/>
        <w:tblW w:w="0" w:type="auto"/>
        <w:tblLook w:val="04A0" w:firstRow="1" w:lastRow="0" w:firstColumn="1" w:lastColumn="0" w:noHBand="0" w:noVBand="1"/>
      </w:tblPr>
      <w:tblGrid>
        <w:gridCol w:w="1897"/>
        <w:gridCol w:w="1547"/>
        <w:gridCol w:w="2055"/>
      </w:tblGrid>
      <w:tr w:rsidR="009B23D7" w:rsidRPr="009B23D7" w14:paraId="22BA092D" w14:textId="77777777" w:rsidTr="009B23D7">
        <w:trPr>
          <w:trHeight w:val="315"/>
        </w:trPr>
        <w:tc>
          <w:tcPr>
            <w:tcW w:w="1897" w:type="dxa"/>
            <w:noWrap/>
            <w:hideMark/>
          </w:tcPr>
          <w:p w14:paraId="0BC57390" w14:textId="77777777" w:rsidR="009B23D7" w:rsidRPr="009B23D7" w:rsidRDefault="009B23D7" w:rsidP="009B23D7">
            <w:pPr>
              <w:jc w:val="center"/>
              <w:rPr>
                <w:rFonts w:ascii="Calibri" w:eastAsia="Times New Roman" w:hAnsi="Calibri"/>
                <w:b/>
                <w:bCs/>
                <w:color w:val="000000"/>
              </w:rPr>
            </w:pPr>
            <w:r w:rsidRPr="009B23D7">
              <w:rPr>
                <w:rFonts w:ascii="Calibri" w:eastAsia="Times New Roman" w:hAnsi="Calibri"/>
                <w:b/>
                <w:bCs/>
                <w:color w:val="000000"/>
              </w:rPr>
              <w:t>State</w:t>
            </w:r>
          </w:p>
        </w:tc>
        <w:tc>
          <w:tcPr>
            <w:tcW w:w="1547" w:type="dxa"/>
            <w:noWrap/>
            <w:hideMark/>
          </w:tcPr>
          <w:p w14:paraId="30EF06C6" w14:textId="77777777" w:rsidR="009B23D7" w:rsidRPr="009B23D7" w:rsidRDefault="009B23D7" w:rsidP="009B23D7">
            <w:pPr>
              <w:jc w:val="center"/>
              <w:rPr>
                <w:rFonts w:ascii="Calibri" w:eastAsia="Times New Roman" w:hAnsi="Calibri"/>
                <w:b/>
                <w:bCs/>
                <w:color w:val="000000"/>
              </w:rPr>
            </w:pPr>
            <w:r w:rsidRPr="009B23D7">
              <w:rPr>
                <w:rFonts w:ascii="Calibri" w:eastAsia="Times New Roman" w:hAnsi="Calibri"/>
                <w:b/>
                <w:bCs/>
                <w:color w:val="000000"/>
              </w:rPr>
              <w:t># of Turkeys</w:t>
            </w:r>
          </w:p>
        </w:tc>
        <w:tc>
          <w:tcPr>
            <w:tcW w:w="2055" w:type="dxa"/>
            <w:noWrap/>
            <w:hideMark/>
          </w:tcPr>
          <w:p w14:paraId="5CE39AE4" w14:textId="77777777" w:rsidR="009B23D7" w:rsidRPr="009B23D7" w:rsidRDefault="009B23D7" w:rsidP="009B23D7">
            <w:pPr>
              <w:jc w:val="center"/>
              <w:rPr>
                <w:rFonts w:ascii="Calibri" w:eastAsia="Times New Roman" w:hAnsi="Calibri"/>
                <w:b/>
                <w:bCs/>
                <w:color w:val="000000"/>
              </w:rPr>
            </w:pPr>
            <w:r w:rsidRPr="009B23D7">
              <w:rPr>
                <w:rFonts w:ascii="Calibri" w:eastAsia="Times New Roman" w:hAnsi="Calibri"/>
                <w:b/>
                <w:bCs/>
                <w:color w:val="000000"/>
              </w:rPr>
              <w:t># Bottles of Wine</w:t>
            </w:r>
          </w:p>
        </w:tc>
      </w:tr>
      <w:tr w:rsidR="009B23D7" w:rsidRPr="009B23D7" w14:paraId="64754971" w14:textId="77777777" w:rsidTr="009B23D7">
        <w:trPr>
          <w:trHeight w:val="315"/>
        </w:trPr>
        <w:tc>
          <w:tcPr>
            <w:tcW w:w="1897" w:type="dxa"/>
            <w:noWrap/>
            <w:hideMark/>
          </w:tcPr>
          <w:p w14:paraId="55FECFD9" w14:textId="77777777" w:rsidR="009B23D7" w:rsidRPr="009B23D7" w:rsidRDefault="009B23D7" w:rsidP="009B23D7">
            <w:pPr>
              <w:rPr>
                <w:rFonts w:ascii="Calibri" w:eastAsia="Times New Roman" w:hAnsi="Calibri"/>
                <w:color w:val="000000"/>
              </w:rPr>
            </w:pPr>
            <w:r w:rsidRPr="009B23D7">
              <w:rPr>
                <w:rFonts w:ascii="Calibri" w:eastAsia="Times New Roman" w:hAnsi="Calibri"/>
                <w:color w:val="000000"/>
              </w:rPr>
              <w:t>Maine</w:t>
            </w:r>
          </w:p>
        </w:tc>
        <w:tc>
          <w:tcPr>
            <w:tcW w:w="1547" w:type="dxa"/>
            <w:noWrap/>
            <w:hideMark/>
          </w:tcPr>
          <w:p w14:paraId="2B78A322" w14:textId="77777777"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199,700</w:t>
            </w:r>
          </w:p>
        </w:tc>
        <w:tc>
          <w:tcPr>
            <w:tcW w:w="2055" w:type="dxa"/>
            <w:noWrap/>
            <w:hideMark/>
          </w:tcPr>
          <w:p w14:paraId="4E170706" w14:textId="3B164179"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45,900</w:t>
            </w:r>
          </w:p>
        </w:tc>
      </w:tr>
      <w:tr w:rsidR="009B23D7" w:rsidRPr="009B23D7" w14:paraId="2533FD09" w14:textId="77777777" w:rsidTr="009B23D7">
        <w:trPr>
          <w:trHeight w:val="315"/>
        </w:trPr>
        <w:tc>
          <w:tcPr>
            <w:tcW w:w="1897" w:type="dxa"/>
            <w:noWrap/>
            <w:hideMark/>
          </w:tcPr>
          <w:p w14:paraId="028F7335" w14:textId="77777777" w:rsidR="009B23D7" w:rsidRPr="009B23D7" w:rsidRDefault="009B23D7" w:rsidP="009B23D7">
            <w:pPr>
              <w:rPr>
                <w:rFonts w:ascii="Calibri" w:eastAsia="Times New Roman" w:hAnsi="Calibri"/>
                <w:color w:val="000000"/>
              </w:rPr>
            </w:pPr>
            <w:r w:rsidRPr="009B23D7">
              <w:rPr>
                <w:rFonts w:ascii="Calibri" w:eastAsia="Times New Roman" w:hAnsi="Calibri"/>
                <w:color w:val="000000"/>
              </w:rPr>
              <w:t>Vermont</w:t>
            </w:r>
          </w:p>
        </w:tc>
        <w:tc>
          <w:tcPr>
            <w:tcW w:w="1547" w:type="dxa"/>
            <w:noWrap/>
            <w:hideMark/>
          </w:tcPr>
          <w:p w14:paraId="54437518" w14:textId="77777777"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93,800</w:t>
            </w:r>
          </w:p>
        </w:tc>
        <w:tc>
          <w:tcPr>
            <w:tcW w:w="2055" w:type="dxa"/>
            <w:noWrap/>
            <w:hideMark/>
          </w:tcPr>
          <w:p w14:paraId="3AF00671" w14:textId="61F08716"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25,500</w:t>
            </w:r>
          </w:p>
        </w:tc>
      </w:tr>
      <w:tr w:rsidR="009B23D7" w:rsidRPr="009B23D7" w14:paraId="361B9719" w14:textId="77777777" w:rsidTr="009B23D7">
        <w:trPr>
          <w:trHeight w:val="315"/>
        </w:trPr>
        <w:tc>
          <w:tcPr>
            <w:tcW w:w="1897" w:type="dxa"/>
            <w:noWrap/>
            <w:hideMark/>
          </w:tcPr>
          <w:p w14:paraId="567F0FE5" w14:textId="77777777" w:rsidR="009B23D7" w:rsidRPr="009B23D7" w:rsidRDefault="009B23D7" w:rsidP="009B23D7">
            <w:pPr>
              <w:rPr>
                <w:rFonts w:ascii="Calibri" w:eastAsia="Times New Roman" w:hAnsi="Calibri"/>
                <w:color w:val="000000"/>
              </w:rPr>
            </w:pPr>
            <w:r w:rsidRPr="009B23D7">
              <w:rPr>
                <w:rFonts w:ascii="Calibri" w:eastAsia="Times New Roman" w:hAnsi="Calibri"/>
                <w:color w:val="000000"/>
              </w:rPr>
              <w:t>New Hampshire</w:t>
            </w:r>
          </w:p>
        </w:tc>
        <w:tc>
          <w:tcPr>
            <w:tcW w:w="1547" w:type="dxa"/>
            <w:noWrap/>
            <w:hideMark/>
          </w:tcPr>
          <w:p w14:paraId="6391A4EC" w14:textId="77777777"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200,200</w:t>
            </w:r>
          </w:p>
        </w:tc>
        <w:tc>
          <w:tcPr>
            <w:tcW w:w="2055" w:type="dxa"/>
            <w:noWrap/>
            <w:hideMark/>
          </w:tcPr>
          <w:p w14:paraId="6570DEAE" w14:textId="0CA7B808"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60,000</w:t>
            </w:r>
          </w:p>
        </w:tc>
      </w:tr>
      <w:tr w:rsidR="009B23D7" w:rsidRPr="009B23D7" w14:paraId="6B0F053C" w14:textId="77777777" w:rsidTr="009B23D7">
        <w:trPr>
          <w:trHeight w:val="315"/>
        </w:trPr>
        <w:tc>
          <w:tcPr>
            <w:tcW w:w="1897" w:type="dxa"/>
            <w:noWrap/>
            <w:hideMark/>
          </w:tcPr>
          <w:p w14:paraId="5B806469" w14:textId="77777777" w:rsidR="009B23D7" w:rsidRPr="009B23D7" w:rsidRDefault="009B23D7" w:rsidP="009B23D7">
            <w:pPr>
              <w:rPr>
                <w:rFonts w:ascii="Calibri" w:eastAsia="Times New Roman" w:hAnsi="Calibri"/>
                <w:color w:val="000000"/>
              </w:rPr>
            </w:pPr>
            <w:r w:rsidRPr="009B23D7">
              <w:rPr>
                <w:rFonts w:ascii="Calibri" w:eastAsia="Times New Roman" w:hAnsi="Calibri"/>
                <w:color w:val="000000"/>
              </w:rPr>
              <w:t>Massachusetts</w:t>
            </w:r>
          </w:p>
        </w:tc>
        <w:tc>
          <w:tcPr>
            <w:tcW w:w="1547" w:type="dxa"/>
            <w:noWrap/>
            <w:hideMark/>
          </w:tcPr>
          <w:p w14:paraId="6798F12D" w14:textId="77777777"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1,020,100</w:t>
            </w:r>
          </w:p>
        </w:tc>
        <w:tc>
          <w:tcPr>
            <w:tcW w:w="2055" w:type="dxa"/>
            <w:noWrap/>
            <w:hideMark/>
          </w:tcPr>
          <w:p w14:paraId="71692DCD" w14:textId="09830AE6"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294,250</w:t>
            </w:r>
          </w:p>
        </w:tc>
      </w:tr>
      <w:tr w:rsidR="009B23D7" w:rsidRPr="009B23D7" w14:paraId="01256AC8" w14:textId="77777777" w:rsidTr="009B23D7">
        <w:trPr>
          <w:trHeight w:val="315"/>
        </w:trPr>
        <w:tc>
          <w:tcPr>
            <w:tcW w:w="1897" w:type="dxa"/>
            <w:noWrap/>
            <w:hideMark/>
          </w:tcPr>
          <w:p w14:paraId="3A48C110" w14:textId="77777777" w:rsidR="009B23D7" w:rsidRPr="009B23D7" w:rsidRDefault="009B23D7" w:rsidP="009B23D7">
            <w:pPr>
              <w:rPr>
                <w:rFonts w:ascii="Calibri" w:eastAsia="Times New Roman" w:hAnsi="Calibri"/>
                <w:color w:val="000000"/>
              </w:rPr>
            </w:pPr>
            <w:r w:rsidRPr="009B23D7">
              <w:rPr>
                <w:rFonts w:ascii="Calibri" w:eastAsia="Times New Roman" w:hAnsi="Calibri"/>
                <w:color w:val="000000"/>
              </w:rPr>
              <w:t>Rhode Island</w:t>
            </w:r>
          </w:p>
        </w:tc>
        <w:tc>
          <w:tcPr>
            <w:tcW w:w="1547" w:type="dxa"/>
            <w:noWrap/>
            <w:hideMark/>
          </w:tcPr>
          <w:p w14:paraId="14235CCE" w14:textId="77777777"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200,000</w:t>
            </w:r>
          </w:p>
        </w:tc>
        <w:tc>
          <w:tcPr>
            <w:tcW w:w="2055" w:type="dxa"/>
            <w:noWrap/>
            <w:hideMark/>
          </w:tcPr>
          <w:p w14:paraId="2BAC0415" w14:textId="27D1BDD7"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74,000</w:t>
            </w:r>
          </w:p>
        </w:tc>
      </w:tr>
      <w:tr w:rsidR="009B23D7" w:rsidRPr="009B23D7" w14:paraId="0D3480FA" w14:textId="77777777" w:rsidTr="009B23D7">
        <w:trPr>
          <w:trHeight w:val="315"/>
        </w:trPr>
        <w:tc>
          <w:tcPr>
            <w:tcW w:w="1897" w:type="dxa"/>
            <w:noWrap/>
            <w:hideMark/>
          </w:tcPr>
          <w:p w14:paraId="137E2345" w14:textId="77777777" w:rsidR="009B23D7" w:rsidRPr="009B23D7" w:rsidRDefault="009B23D7" w:rsidP="009B23D7">
            <w:pPr>
              <w:rPr>
                <w:rFonts w:ascii="Calibri" w:eastAsia="Times New Roman" w:hAnsi="Calibri"/>
                <w:color w:val="000000"/>
              </w:rPr>
            </w:pPr>
            <w:r w:rsidRPr="009B23D7">
              <w:rPr>
                <w:rFonts w:ascii="Calibri" w:eastAsia="Times New Roman" w:hAnsi="Calibri"/>
                <w:color w:val="000000"/>
              </w:rPr>
              <w:t>Connecticut</w:t>
            </w:r>
          </w:p>
        </w:tc>
        <w:tc>
          <w:tcPr>
            <w:tcW w:w="1547" w:type="dxa"/>
            <w:noWrap/>
            <w:hideMark/>
          </w:tcPr>
          <w:p w14:paraId="691BD2C6" w14:textId="77777777"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525,100</w:t>
            </w:r>
          </w:p>
        </w:tc>
        <w:tc>
          <w:tcPr>
            <w:tcW w:w="2055" w:type="dxa"/>
            <w:noWrap/>
            <w:hideMark/>
          </w:tcPr>
          <w:p w14:paraId="6B71F0EC" w14:textId="45B7F35B"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111,250</w:t>
            </w:r>
          </w:p>
        </w:tc>
      </w:tr>
      <w:tr w:rsidR="009B23D7" w:rsidRPr="009B23D7" w14:paraId="4F3ED534" w14:textId="77777777" w:rsidTr="009B23D7">
        <w:trPr>
          <w:trHeight w:val="315"/>
        </w:trPr>
        <w:tc>
          <w:tcPr>
            <w:tcW w:w="1897" w:type="dxa"/>
            <w:noWrap/>
            <w:hideMark/>
          </w:tcPr>
          <w:p w14:paraId="3244B862" w14:textId="77777777" w:rsidR="009B23D7" w:rsidRPr="009B23D7" w:rsidRDefault="009B23D7" w:rsidP="009B23D7">
            <w:pPr>
              <w:rPr>
                <w:rFonts w:ascii="Calibri" w:eastAsia="Times New Roman" w:hAnsi="Calibri"/>
                <w:color w:val="000000"/>
              </w:rPr>
            </w:pPr>
            <w:r w:rsidRPr="009B23D7">
              <w:rPr>
                <w:rFonts w:ascii="Calibri" w:eastAsia="Times New Roman" w:hAnsi="Calibri"/>
                <w:color w:val="000000"/>
              </w:rPr>
              <w:t>New York</w:t>
            </w:r>
          </w:p>
        </w:tc>
        <w:tc>
          <w:tcPr>
            <w:tcW w:w="1547" w:type="dxa"/>
            <w:noWrap/>
            <w:hideMark/>
          </w:tcPr>
          <w:p w14:paraId="11625EF9" w14:textId="77777777"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2,962,500</w:t>
            </w:r>
          </w:p>
        </w:tc>
        <w:tc>
          <w:tcPr>
            <w:tcW w:w="2055" w:type="dxa"/>
            <w:noWrap/>
            <w:hideMark/>
          </w:tcPr>
          <w:p w14:paraId="05E221FF" w14:textId="38A11C08"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780,600</w:t>
            </w:r>
          </w:p>
        </w:tc>
      </w:tr>
      <w:tr w:rsidR="009B23D7" w:rsidRPr="009B23D7" w14:paraId="1BA29730" w14:textId="77777777" w:rsidTr="009B23D7">
        <w:trPr>
          <w:trHeight w:val="315"/>
        </w:trPr>
        <w:tc>
          <w:tcPr>
            <w:tcW w:w="1897" w:type="dxa"/>
            <w:noWrap/>
            <w:hideMark/>
          </w:tcPr>
          <w:p w14:paraId="3886141E" w14:textId="77777777" w:rsidR="009B23D7" w:rsidRPr="009B23D7" w:rsidRDefault="009B23D7" w:rsidP="009B23D7">
            <w:pPr>
              <w:rPr>
                <w:rFonts w:ascii="Calibri" w:eastAsia="Times New Roman" w:hAnsi="Calibri"/>
                <w:color w:val="000000"/>
              </w:rPr>
            </w:pPr>
            <w:r w:rsidRPr="009B23D7">
              <w:rPr>
                <w:rFonts w:ascii="Calibri" w:eastAsia="Times New Roman" w:hAnsi="Calibri"/>
                <w:color w:val="000000"/>
              </w:rPr>
              <w:t>Pennsylvania</w:t>
            </w:r>
          </w:p>
        </w:tc>
        <w:tc>
          <w:tcPr>
            <w:tcW w:w="1547" w:type="dxa"/>
            <w:noWrap/>
            <w:hideMark/>
          </w:tcPr>
          <w:p w14:paraId="0ABE8FC7" w14:textId="77777777"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1,920,200</w:t>
            </w:r>
          </w:p>
        </w:tc>
        <w:tc>
          <w:tcPr>
            <w:tcW w:w="2055" w:type="dxa"/>
            <w:noWrap/>
            <w:hideMark/>
          </w:tcPr>
          <w:p w14:paraId="4B9E86B4" w14:textId="51B2637F"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480,000</w:t>
            </w:r>
          </w:p>
        </w:tc>
      </w:tr>
      <w:tr w:rsidR="009B23D7" w:rsidRPr="009B23D7" w14:paraId="74F50BFB" w14:textId="77777777" w:rsidTr="009B23D7">
        <w:trPr>
          <w:trHeight w:val="315"/>
        </w:trPr>
        <w:tc>
          <w:tcPr>
            <w:tcW w:w="1897" w:type="dxa"/>
            <w:noWrap/>
            <w:hideMark/>
          </w:tcPr>
          <w:p w14:paraId="478EC036" w14:textId="77777777" w:rsidR="009B23D7" w:rsidRPr="009B23D7" w:rsidRDefault="009B23D7" w:rsidP="009B23D7">
            <w:pPr>
              <w:rPr>
                <w:rFonts w:ascii="Calibri" w:eastAsia="Times New Roman" w:hAnsi="Calibri"/>
                <w:color w:val="000000"/>
              </w:rPr>
            </w:pPr>
            <w:r w:rsidRPr="009B23D7">
              <w:rPr>
                <w:rFonts w:ascii="Calibri" w:eastAsia="Times New Roman" w:hAnsi="Calibri"/>
                <w:color w:val="000000"/>
              </w:rPr>
              <w:t>New Jersey</w:t>
            </w:r>
          </w:p>
        </w:tc>
        <w:tc>
          <w:tcPr>
            <w:tcW w:w="1547" w:type="dxa"/>
            <w:noWrap/>
            <w:hideMark/>
          </w:tcPr>
          <w:p w14:paraId="4A70C529" w14:textId="77777777"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1,341,600</w:t>
            </w:r>
          </w:p>
        </w:tc>
        <w:tc>
          <w:tcPr>
            <w:tcW w:w="2055" w:type="dxa"/>
            <w:noWrap/>
            <w:hideMark/>
          </w:tcPr>
          <w:p w14:paraId="6348A529" w14:textId="6873080C"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355,400</w:t>
            </w:r>
          </w:p>
        </w:tc>
      </w:tr>
      <w:tr w:rsidR="009B23D7" w:rsidRPr="009B23D7" w14:paraId="4F671F21" w14:textId="77777777" w:rsidTr="009B23D7">
        <w:trPr>
          <w:trHeight w:val="315"/>
        </w:trPr>
        <w:tc>
          <w:tcPr>
            <w:tcW w:w="1897" w:type="dxa"/>
            <w:noWrap/>
            <w:hideMark/>
          </w:tcPr>
          <w:p w14:paraId="77D98036" w14:textId="77777777" w:rsidR="009B23D7" w:rsidRPr="009B23D7" w:rsidRDefault="009B23D7" w:rsidP="009B23D7">
            <w:pPr>
              <w:rPr>
                <w:rFonts w:ascii="Calibri" w:eastAsia="Times New Roman" w:hAnsi="Calibri"/>
                <w:color w:val="000000"/>
              </w:rPr>
            </w:pPr>
            <w:r w:rsidRPr="009B23D7">
              <w:rPr>
                <w:rFonts w:ascii="Calibri" w:eastAsia="Times New Roman" w:hAnsi="Calibri"/>
                <w:color w:val="000000"/>
              </w:rPr>
              <w:t>Delaware</w:t>
            </w:r>
          </w:p>
        </w:tc>
        <w:tc>
          <w:tcPr>
            <w:tcW w:w="1547" w:type="dxa"/>
            <w:noWrap/>
            <w:hideMark/>
          </w:tcPr>
          <w:p w14:paraId="6E188456" w14:textId="77777777"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142,500</w:t>
            </w:r>
          </w:p>
        </w:tc>
        <w:tc>
          <w:tcPr>
            <w:tcW w:w="2055" w:type="dxa"/>
            <w:noWrap/>
            <w:hideMark/>
          </w:tcPr>
          <w:p w14:paraId="3D99C6A9" w14:textId="0734FECF" w:rsidR="009B23D7" w:rsidRPr="009B23D7" w:rsidRDefault="009B23D7" w:rsidP="009B23D7">
            <w:pPr>
              <w:jc w:val="center"/>
              <w:rPr>
                <w:rFonts w:ascii="Calibri" w:eastAsia="Times New Roman" w:hAnsi="Calibri"/>
                <w:color w:val="000000"/>
              </w:rPr>
            </w:pPr>
            <w:r w:rsidRPr="009B23D7">
              <w:rPr>
                <w:rFonts w:ascii="Calibri" w:eastAsia="Times New Roman" w:hAnsi="Calibri"/>
                <w:color w:val="000000"/>
              </w:rPr>
              <w:t>105,500</w:t>
            </w:r>
          </w:p>
        </w:tc>
      </w:tr>
    </w:tbl>
    <w:p w14:paraId="06FA037C" w14:textId="486FE747" w:rsidR="009B23D7" w:rsidRDefault="009B23D7">
      <w:pPr>
        <w:rPr>
          <w:rFonts w:ascii="Calibri" w:eastAsia="Times New Roman" w:hAnsi="Calibri"/>
          <w:color w:val="000000"/>
        </w:rPr>
      </w:pPr>
    </w:p>
    <w:p w14:paraId="3E7754EC" w14:textId="645F6175" w:rsidR="00C13C36" w:rsidRDefault="00C13C36">
      <w:pPr>
        <w:rPr>
          <w:rFonts w:ascii="Calibri" w:eastAsia="Times New Roman" w:hAnsi="Calibri"/>
          <w:color w:val="000000"/>
        </w:rPr>
      </w:pPr>
      <w:r>
        <w:rPr>
          <w:rFonts w:ascii="Calibri" w:eastAsia="Times New Roman" w:hAnsi="Calibri"/>
          <w:color w:val="000000"/>
        </w:rPr>
        <w:t>Use the above data to answer the following question</w:t>
      </w:r>
      <w:r w:rsidR="001513DE">
        <w:rPr>
          <w:rFonts w:ascii="Calibri" w:eastAsia="Times New Roman" w:hAnsi="Calibri"/>
          <w:color w:val="000000"/>
        </w:rPr>
        <w:t xml:space="preserve"> (</w:t>
      </w:r>
      <w:r w:rsidR="001B6DC7">
        <w:rPr>
          <w:rFonts w:ascii="Calibri" w:eastAsia="Times New Roman" w:hAnsi="Calibri"/>
          <w:i/>
          <w:color w:val="000000"/>
        </w:rPr>
        <w:t>each question is worth 1.5</w:t>
      </w:r>
      <w:r w:rsidR="001513DE" w:rsidRPr="001513DE">
        <w:rPr>
          <w:rFonts w:ascii="Calibri" w:eastAsia="Times New Roman" w:hAnsi="Calibri"/>
          <w:i/>
          <w:color w:val="000000"/>
        </w:rPr>
        <w:t xml:space="preserve"> pt</w:t>
      </w:r>
      <w:r w:rsidR="001B6DC7">
        <w:rPr>
          <w:rFonts w:ascii="Calibri" w:eastAsia="Times New Roman" w:hAnsi="Calibri"/>
          <w:i/>
          <w:color w:val="000000"/>
        </w:rPr>
        <w:t>s</w:t>
      </w:r>
      <w:r w:rsidR="001513DE">
        <w:rPr>
          <w:rFonts w:ascii="Calibri" w:eastAsia="Times New Roman" w:hAnsi="Calibri"/>
          <w:color w:val="000000"/>
        </w:rPr>
        <w:t>)</w:t>
      </w:r>
      <w:r>
        <w:rPr>
          <w:rFonts w:ascii="Calibri" w:eastAsia="Times New Roman" w:hAnsi="Calibri"/>
          <w:color w:val="000000"/>
        </w:rPr>
        <w:t>:</w:t>
      </w:r>
    </w:p>
    <w:p w14:paraId="0301BDE6" w14:textId="77777777" w:rsidR="00C13C36" w:rsidRDefault="00C13C36">
      <w:pPr>
        <w:rPr>
          <w:rFonts w:ascii="Calibri" w:eastAsia="Times New Roman" w:hAnsi="Calibri"/>
          <w:color w:val="000000"/>
        </w:rPr>
      </w:pPr>
    </w:p>
    <w:p w14:paraId="74DEE410" w14:textId="48AEB708" w:rsidR="00C13C36" w:rsidRDefault="00C13C36" w:rsidP="00C13C36">
      <w:pPr>
        <w:pStyle w:val="ListParagraph"/>
        <w:numPr>
          <w:ilvl w:val="0"/>
          <w:numId w:val="1"/>
        </w:numPr>
        <w:ind w:left="360"/>
        <w:rPr>
          <w:rFonts w:ascii="Calibri" w:eastAsia="Times New Roman" w:hAnsi="Calibri" w:cs="Times New Roman"/>
          <w:color w:val="000000"/>
        </w:rPr>
      </w:pPr>
      <w:r>
        <w:rPr>
          <w:rFonts w:ascii="Calibri" w:eastAsia="Times New Roman" w:hAnsi="Calibri" w:cs="Times New Roman"/>
          <w:color w:val="000000"/>
        </w:rPr>
        <w:t xml:space="preserve">What is the mean and </w:t>
      </w:r>
      <w:r w:rsidR="00CF1B31">
        <w:rPr>
          <w:rFonts w:ascii="Calibri" w:eastAsia="Times New Roman" w:hAnsi="Calibri" w:cs="Times New Roman"/>
          <w:color w:val="000000"/>
        </w:rPr>
        <w:t xml:space="preserve">estimated population </w:t>
      </w:r>
      <w:r w:rsidR="001B6DC7">
        <w:rPr>
          <w:rFonts w:ascii="Calibri" w:eastAsia="Times New Roman" w:hAnsi="Calibri" w:cs="Times New Roman"/>
          <w:color w:val="000000"/>
        </w:rPr>
        <w:t>variance for both</w:t>
      </w:r>
      <w:r>
        <w:rPr>
          <w:rFonts w:ascii="Calibri" w:eastAsia="Times New Roman" w:hAnsi="Calibri" w:cs="Times New Roman"/>
          <w:color w:val="000000"/>
        </w:rPr>
        <w:t xml:space="preserve"> the number of turkeys</w:t>
      </w:r>
      <w:r w:rsidR="001B6DC7">
        <w:rPr>
          <w:rFonts w:ascii="Calibri" w:eastAsia="Times New Roman" w:hAnsi="Calibri" w:cs="Times New Roman"/>
          <w:color w:val="000000"/>
        </w:rPr>
        <w:t xml:space="preserve"> and number of bottles of wine</w:t>
      </w:r>
      <w:r>
        <w:rPr>
          <w:rFonts w:ascii="Calibri" w:eastAsia="Times New Roman" w:hAnsi="Calibri" w:cs="Times New Roman"/>
          <w:color w:val="000000"/>
        </w:rPr>
        <w:t xml:space="preserve"> sold</w:t>
      </w:r>
      <w:r w:rsidR="001B6DC7">
        <w:rPr>
          <w:rFonts w:ascii="Calibri" w:eastAsia="Times New Roman" w:hAnsi="Calibri" w:cs="Times New Roman"/>
          <w:color w:val="000000"/>
        </w:rPr>
        <w:t xml:space="preserve"> in</w:t>
      </w:r>
      <w:r>
        <w:rPr>
          <w:rFonts w:ascii="Calibri" w:eastAsia="Times New Roman" w:hAnsi="Calibri" w:cs="Times New Roman"/>
          <w:color w:val="000000"/>
        </w:rPr>
        <w:t xml:space="preserve"> the American northeast?</w:t>
      </w:r>
    </w:p>
    <w:p w14:paraId="59C916CA" w14:textId="77777777" w:rsidR="00CF1B31" w:rsidRDefault="00CF1B31" w:rsidP="00CF1B31">
      <w:pPr>
        <w:rPr>
          <w:rFonts w:ascii="Calibri" w:eastAsia="Times New Roman" w:hAnsi="Calibri"/>
          <w:color w:val="000000"/>
        </w:rPr>
      </w:pPr>
    </w:p>
    <w:p w14:paraId="6D07E671" w14:textId="77777777" w:rsidR="00750217" w:rsidRDefault="00750217" w:rsidP="00CF1B31">
      <w:pPr>
        <w:rPr>
          <w:rFonts w:ascii="Calibri" w:eastAsia="Times New Roman" w:hAnsi="Calibri"/>
          <w:color w:val="000000"/>
        </w:rPr>
      </w:pPr>
    </w:p>
    <w:p w14:paraId="127C25C4" w14:textId="77777777" w:rsidR="00A27F84" w:rsidRPr="00A27F84" w:rsidRDefault="003C2C0A" w:rsidP="00A27F84">
      <w:pPr>
        <w:pStyle w:val="ListParagraph"/>
        <w:numPr>
          <w:ilvl w:val="0"/>
          <w:numId w:val="1"/>
        </w:numPr>
        <w:ind w:left="360"/>
        <w:rPr>
          <w:rFonts w:ascii="Calibri" w:eastAsia="Times New Roman" w:hAnsi="Calibri"/>
          <w:color w:val="000000"/>
        </w:rPr>
      </w:pPr>
      <w:r>
        <w:rPr>
          <w:rFonts w:ascii="Calibri" w:eastAsia="Times New Roman" w:hAnsi="Calibri"/>
          <w:color w:val="000000"/>
        </w:rPr>
        <w:t xml:space="preserve">If we are interested in whether or not the average number of turkeys sold in the American northeast differs from that of the rest of the American population, how would we write the null and alternative hypotheses </w:t>
      </w:r>
      <w:r w:rsidR="00A27F84">
        <w:t>(using the new statistical notation for stating statistical hypotheses; see page 235)?</w:t>
      </w:r>
    </w:p>
    <w:p w14:paraId="36AA014D" w14:textId="77777777" w:rsidR="00A27F84" w:rsidRDefault="00A27F84" w:rsidP="00A27F84">
      <w:pPr>
        <w:rPr>
          <w:rFonts w:ascii="Calibri" w:eastAsia="Times New Roman" w:hAnsi="Calibri"/>
          <w:color w:val="000000"/>
        </w:rPr>
      </w:pPr>
    </w:p>
    <w:p w14:paraId="5FAC38B2" w14:textId="77777777" w:rsidR="00750217" w:rsidRDefault="00750217" w:rsidP="00A27F84">
      <w:pPr>
        <w:rPr>
          <w:rFonts w:ascii="Calibri" w:eastAsia="Times New Roman" w:hAnsi="Calibri"/>
          <w:b/>
          <w:color w:val="000000"/>
        </w:rPr>
      </w:pPr>
    </w:p>
    <w:p w14:paraId="3300B593" w14:textId="77777777" w:rsidR="00A27F84" w:rsidRPr="00A27F84" w:rsidRDefault="00A27F84" w:rsidP="00A27F84">
      <w:pPr>
        <w:pStyle w:val="ListParagraph"/>
        <w:numPr>
          <w:ilvl w:val="0"/>
          <w:numId w:val="1"/>
        </w:numPr>
        <w:ind w:left="360"/>
        <w:rPr>
          <w:rFonts w:ascii="Calibri" w:eastAsia="Times New Roman" w:hAnsi="Calibri"/>
          <w:color w:val="000000"/>
        </w:rPr>
      </w:pPr>
      <w:r>
        <w:rPr>
          <w:rFonts w:ascii="Calibri" w:eastAsia="Times New Roman" w:hAnsi="Calibri"/>
          <w:color w:val="000000"/>
        </w:rPr>
        <w:t xml:space="preserve">If we are interested in whether or not the average number of bottles of wine sold in the American northeast is greater than that of the rest of the American population, how would we write the null and alternative hypotheses </w:t>
      </w:r>
      <w:r>
        <w:t>(using the new statistical notation for stating statistical hypotheses; see page 235)?</w:t>
      </w:r>
    </w:p>
    <w:p w14:paraId="3147372A" w14:textId="77777777" w:rsidR="00A27F84" w:rsidRDefault="00A27F84" w:rsidP="00A27F84">
      <w:pPr>
        <w:rPr>
          <w:rFonts w:ascii="Calibri" w:eastAsia="Times New Roman" w:hAnsi="Calibri"/>
          <w:color w:val="000000"/>
        </w:rPr>
      </w:pPr>
    </w:p>
    <w:p w14:paraId="291D2F4C" w14:textId="77777777" w:rsidR="00750217" w:rsidRDefault="00750217" w:rsidP="00A27F84">
      <w:pPr>
        <w:rPr>
          <w:rFonts w:ascii="Calibri" w:eastAsia="Times New Roman" w:hAnsi="Calibri"/>
          <w:color w:val="000000"/>
        </w:rPr>
      </w:pPr>
    </w:p>
    <w:p w14:paraId="141C019B" w14:textId="47379C89" w:rsidR="00A27F84" w:rsidRDefault="00945B79" w:rsidP="00945B79">
      <w:pPr>
        <w:pStyle w:val="ListParagraph"/>
        <w:numPr>
          <w:ilvl w:val="0"/>
          <w:numId w:val="1"/>
        </w:numPr>
        <w:ind w:left="360"/>
        <w:rPr>
          <w:rFonts w:ascii="Calibri" w:eastAsia="Times New Roman" w:hAnsi="Calibri"/>
          <w:color w:val="000000"/>
        </w:rPr>
      </w:pPr>
      <w:r w:rsidRPr="00945B79">
        <w:rPr>
          <w:rFonts w:ascii="Calibri" w:eastAsia="Times New Roman" w:hAnsi="Calibri"/>
          <w:color w:val="000000"/>
        </w:rPr>
        <w:t xml:space="preserve">What is </w:t>
      </w:r>
      <w:r w:rsidRPr="00945B79">
        <w:rPr>
          <w:rFonts w:ascii="Calibri" w:eastAsia="Times New Roman" w:hAnsi="Calibri"/>
          <w:i/>
          <w:color w:val="000000"/>
        </w:rPr>
        <w:t>t</w:t>
      </w:r>
      <w:r w:rsidRPr="00945B79">
        <w:rPr>
          <w:rFonts w:ascii="Calibri" w:eastAsia="Times New Roman" w:hAnsi="Calibri"/>
          <w:color w:val="000000"/>
        </w:rPr>
        <w:t>-</w:t>
      </w:r>
      <w:proofErr w:type="spellStart"/>
      <w:r w:rsidRPr="00945B79">
        <w:rPr>
          <w:rFonts w:ascii="Calibri" w:eastAsia="Times New Roman" w:hAnsi="Calibri"/>
          <w:color w:val="000000"/>
        </w:rPr>
        <w:t>crit</w:t>
      </w:r>
      <w:proofErr w:type="spellEnd"/>
      <w:r w:rsidRPr="00945B79">
        <w:rPr>
          <w:rFonts w:ascii="Calibri" w:eastAsia="Times New Roman" w:hAnsi="Calibri"/>
          <w:color w:val="000000"/>
        </w:rPr>
        <w:t xml:space="preserve"> </w:t>
      </w:r>
      <w:r>
        <w:rPr>
          <w:rFonts w:ascii="Calibri" w:eastAsia="Times New Roman" w:hAnsi="Calibri"/>
          <w:color w:val="000000"/>
        </w:rPr>
        <w:t xml:space="preserve">and </w:t>
      </w:r>
      <w:r w:rsidRPr="00945B79">
        <w:rPr>
          <w:rFonts w:ascii="Calibri" w:eastAsia="Times New Roman" w:hAnsi="Calibri"/>
          <w:i/>
          <w:color w:val="000000"/>
        </w:rPr>
        <w:t>t</w:t>
      </w:r>
      <w:r>
        <w:rPr>
          <w:rFonts w:ascii="Calibri" w:eastAsia="Times New Roman" w:hAnsi="Calibri"/>
          <w:color w:val="000000"/>
        </w:rPr>
        <w:t>-</w:t>
      </w:r>
      <w:proofErr w:type="spellStart"/>
      <w:r>
        <w:rPr>
          <w:rFonts w:ascii="Calibri" w:eastAsia="Times New Roman" w:hAnsi="Calibri"/>
          <w:color w:val="000000"/>
        </w:rPr>
        <w:t>obt</w:t>
      </w:r>
      <w:proofErr w:type="spellEnd"/>
      <w:r>
        <w:rPr>
          <w:rFonts w:ascii="Calibri" w:eastAsia="Times New Roman" w:hAnsi="Calibri"/>
          <w:color w:val="000000"/>
        </w:rPr>
        <w:t xml:space="preserve"> </w:t>
      </w:r>
      <w:r w:rsidR="009B5A99">
        <w:rPr>
          <w:rFonts w:ascii="Calibri" w:eastAsia="Times New Roman" w:hAnsi="Calibri"/>
          <w:color w:val="000000"/>
        </w:rPr>
        <w:t>for the hypothesis test</w:t>
      </w:r>
      <w:r w:rsidR="008B6587">
        <w:rPr>
          <w:rFonts w:ascii="Calibri" w:eastAsia="Times New Roman" w:hAnsi="Calibri"/>
          <w:color w:val="000000"/>
        </w:rPr>
        <w:t xml:space="preserve"> stated i</w:t>
      </w:r>
      <w:r w:rsidR="00ED5BBB">
        <w:rPr>
          <w:rFonts w:ascii="Calibri" w:eastAsia="Times New Roman" w:hAnsi="Calibri"/>
          <w:color w:val="000000"/>
        </w:rPr>
        <w:t>n question #2</w:t>
      </w:r>
      <w:r w:rsidRPr="00945B79">
        <w:rPr>
          <w:rFonts w:ascii="Calibri" w:eastAsia="Times New Roman" w:hAnsi="Calibri"/>
          <w:color w:val="000000"/>
        </w:rPr>
        <w:t>?</w:t>
      </w:r>
      <w:r>
        <w:rPr>
          <w:rFonts w:ascii="Calibri" w:eastAsia="Times New Roman" w:hAnsi="Calibri"/>
          <w:color w:val="000000"/>
        </w:rPr>
        <w:t xml:space="preserve"> Is the hypothesis test significant or insignificant? Would you reject or fail to reject the null hypothesis</w:t>
      </w:r>
      <w:r w:rsidR="00734368" w:rsidRPr="00734368">
        <w:rPr>
          <w:rFonts w:ascii="Calibri" w:eastAsia="Times New Roman" w:hAnsi="Calibri"/>
          <w:color w:val="000000"/>
        </w:rPr>
        <w:t xml:space="preserve"> </w:t>
      </w:r>
      <w:r w:rsidR="00734368">
        <w:rPr>
          <w:rFonts w:ascii="Calibri" w:eastAsia="Times New Roman" w:hAnsi="Calibri"/>
          <w:color w:val="000000"/>
        </w:rPr>
        <w:t>assuming an alpha-level of 0.05</w:t>
      </w:r>
      <w:r>
        <w:rPr>
          <w:rFonts w:ascii="Calibri" w:eastAsia="Times New Roman" w:hAnsi="Calibri"/>
          <w:color w:val="000000"/>
        </w:rPr>
        <w:t>?</w:t>
      </w:r>
    </w:p>
    <w:p w14:paraId="3A1E2AEE" w14:textId="5708D039" w:rsidR="00A22527" w:rsidRPr="00A22527" w:rsidRDefault="00A22527" w:rsidP="00750217">
      <w:pPr>
        <w:rPr>
          <w:rFonts w:ascii="Calibri" w:eastAsia="Times New Roman" w:hAnsi="Calibri"/>
          <w:b/>
          <w:color w:val="000000"/>
        </w:rPr>
      </w:pPr>
    </w:p>
    <w:p w14:paraId="3261B4BB" w14:textId="77777777" w:rsidR="00945B79" w:rsidRPr="00945B79" w:rsidRDefault="00945B79" w:rsidP="00A22527">
      <w:pPr>
        <w:rPr>
          <w:rFonts w:ascii="Calibri" w:eastAsia="Times New Roman" w:hAnsi="Calibri"/>
          <w:color w:val="000000"/>
        </w:rPr>
      </w:pPr>
    </w:p>
    <w:p w14:paraId="695F3802" w14:textId="1D795247" w:rsidR="00A22527" w:rsidRDefault="00945B79" w:rsidP="00A22527">
      <w:pPr>
        <w:pStyle w:val="ListParagraph"/>
        <w:numPr>
          <w:ilvl w:val="0"/>
          <w:numId w:val="1"/>
        </w:numPr>
        <w:ind w:left="360"/>
        <w:rPr>
          <w:rFonts w:ascii="Calibri" w:eastAsia="Times New Roman" w:hAnsi="Calibri"/>
          <w:color w:val="000000"/>
        </w:rPr>
      </w:pPr>
      <w:r w:rsidRPr="00945B79">
        <w:rPr>
          <w:rFonts w:ascii="Calibri" w:eastAsia="Times New Roman" w:hAnsi="Calibri"/>
          <w:color w:val="000000"/>
        </w:rPr>
        <w:t xml:space="preserve">What is </w:t>
      </w:r>
      <w:r w:rsidRPr="00945B79">
        <w:rPr>
          <w:rFonts w:ascii="Calibri" w:eastAsia="Times New Roman" w:hAnsi="Calibri"/>
          <w:i/>
          <w:color w:val="000000"/>
        </w:rPr>
        <w:t>t</w:t>
      </w:r>
      <w:r w:rsidRPr="00945B79">
        <w:rPr>
          <w:rFonts w:ascii="Calibri" w:eastAsia="Times New Roman" w:hAnsi="Calibri"/>
          <w:color w:val="000000"/>
        </w:rPr>
        <w:t>-</w:t>
      </w:r>
      <w:proofErr w:type="spellStart"/>
      <w:r w:rsidRPr="00945B79">
        <w:rPr>
          <w:rFonts w:ascii="Calibri" w:eastAsia="Times New Roman" w:hAnsi="Calibri"/>
          <w:color w:val="000000"/>
        </w:rPr>
        <w:t>crit</w:t>
      </w:r>
      <w:proofErr w:type="spellEnd"/>
      <w:r w:rsidRPr="00945B79">
        <w:rPr>
          <w:rFonts w:ascii="Calibri" w:eastAsia="Times New Roman" w:hAnsi="Calibri"/>
          <w:color w:val="000000"/>
        </w:rPr>
        <w:t xml:space="preserve"> </w:t>
      </w:r>
      <w:r>
        <w:rPr>
          <w:rFonts w:ascii="Calibri" w:eastAsia="Times New Roman" w:hAnsi="Calibri"/>
          <w:color w:val="000000"/>
        </w:rPr>
        <w:t xml:space="preserve">and </w:t>
      </w:r>
      <w:r w:rsidRPr="00945B79">
        <w:rPr>
          <w:rFonts w:ascii="Calibri" w:eastAsia="Times New Roman" w:hAnsi="Calibri"/>
          <w:i/>
          <w:color w:val="000000"/>
        </w:rPr>
        <w:t>t</w:t>
      </w:r>
      <w:r>
        <w:rPr>
          <w:rFonts w:ascii="Calibri" w:eastAsia="Times New Roman" w:hAnsi="Calibri"/>
          <w:color w:val="000000"/>
        </w:rPr>
        <w:t>-</w:t>
      </w:r>
      <w:proofErr w:type="spellStart"/>
      <w:r>
        <w:rPr>
          <w:rFonts w:ascii="Calibri" w:eastAsia="Times New Roman" w:hAnsi="Calibri"/>
          <w:color w:val="000000"/>
        </w:rPr>
        <w:t>obt</w:t>
      </w:r>
      <w:proofErr w:type="spellEnd"/>
      <w:r>
        <w:rPr>
          <w:rFonts w:ascii="Calibri" w:eastAsia="Times New Roman" w:hAnsi="Calibri"/>
          <w:color w:val="000000"/>
        </w:rPr>
        <w:t xml:space="preserve"> </w:t>
      </w:r>
      <w:r w:rsidR="008B6587">
        <w:rPr>
          <w:rFonts w:ascii="Calibri" w:eastAsia="Times New Roman" w:hAnsi="Calibri"/>
          <w:color w:val="000000"/>
        </w:rPr>
        <w:t>for the hypothesis test stated in</w:t>
      </w:r>
      <w:r w:rsidR="00ED5BBB">
        <w:rPr>
          <w:rFonts w:ascii="Calibri" w:eastAsia="Times New Roman" w:hAnsi="Calibri"/>
          <w:color w:val="000000"/>
        </w:rPr>
        <w:t xml:space="preserve"> question #3</w:t>
      </w:r>
      <w:r w:rsidRPr="00945B79">
        <w:rPr>
          <w:rFonts w:ascii="Calibri" w:eastAsia="Times New Roman" w:hAnsi="Calibri"/>
          <w:color w:val="000000"/>
        </w:rPr>
        <w:t>?</w:t>
      </w:r>
      <w:r>
        <w:rPr>
          <w:rFonts w:ascii="Calibri" w:eastAsia="Times New Roman" w:hAnsi="Calibri"/>
          <w:color w:val="000000"/>
        </w:rPr>
        <w:t xml:space="preserve"> Is the hypothesis test significant or insignificant? Would you reject or fail to reject the null hypothesis</w:t>
      </w:r>
      <w:r w:rsidR="00734368" w:rsidRPr="00734368">
        <w:rPr>
          <w:rFonts w:ascii="Calibri" w:eastAsia="Times New Roman" w:hAnsi="Calibri"/>
          <w:color w:val="000000"/>
        </w:rPr>
        <w:t xml:space="preserve"> </w:t>
      </w:r>
      <w:r w:rsidR="00734368">
        <w:rPr>
          <w:rFonts w:ascii="Calibri" w:eastAsia="Times New Roman" w:hAnsi="Calibri"/>
          <w:color w:val="000000"/>
        </w:rPr>
        <w:t>assuming an alpha-level of 0.05</w:t>
      </w:r>
      <w:r>
        <w:rPr>
          <w:rFonts w:ascii="Calibri" w:eastAsia="Times New Roman" w:hAnsi="Calibri"/>
          <w:color w:val="000000"/>
        </w:rPr>
        <w:t>?</w:t>
      </w:r>
    </w:p>
    <w:p w14:paraId="04F488E9" w14:textId="77777777" w:rsidR="00A22527" w:rsidRDefault="00A22527" w:rsidP="00A22527">
      <w:pPr>
        <w:pStyle w:val="ListParagraph"/>
        <w:ind w:left="360"/>
        <w:rPr>
          <w:rFonts w:ascii="Calibri" w:eastAsia="Times New Roman" w:hAnsi="Calibri"/>
          <w:color w:val="000000"/>
        </w:rPr>
      </w:pPr>
    </w:p>
    <w:p w14:paraId="1572731A" w14:textId="77777777" w:rsidR="00B522A0" w:rsidRDefault="00B522A0" w:rsidP="00B522A0">
      <w:pPr>
        <w:rPr>
          <w:rFonts w:ascii="Calibri" w:eastAsia="Times New Roman" w:hAnsi="Calibri"/>
          <w:color w:val="000000"/>
        </w:rPr>
      </w:pPr>
    </w:p>
    <w:p w14:paraId="460D4C54" w14:textId="3CD78C1D" w:rsidR="00897C96" w:rsidRDefault="00897C96" w:rsidP="00897C96">
      <w:pPr>
        <w:pStyle w:val="ListParagraph"/>
        <w:numPr>
          <w:ilvl w:val="0"/>
          <w:numId w:val="1"/>
        </w:numPr>
        <w:ind w:left="360"/>
        <w:rPr>
          <w:rFonts w:ascii="Calibri" w:eastAsia="Times New Roman" w:hAnsi="Calibri"/>
          <w:color w:val="000000"/>
        </w:rPr>
      </w:pPr>
      <w:r>
        <w:rPr>
          <w:rFonts w:ascii="Calibri" w:eastAsia="Times New Roman" w:hAnsi="Calibri"/>
          <w:color w:val="000000"/>
        </w:rPr>
        <w:t xml:space="preserve">What are the upper and lower boundaries of the range of </w:t>
      </w:r>
      <w:r>
        <w:rPr>
          <w:rFonts w:ascii="Calibri" w:eastAsia="Times New Roman" w:hAnsi="Calibri" w:cs="Calibri"/>
          <w:color w:val="000000"/>
        </w:rPr>
        <w:t>μ</w:t>
      </w:r>
      <w:r w:rsidRPr="00F1320B">
        <w:rPr>
          <w:rFonts w:ascii="Calibri" w:eastAsia="Times New Roman" w:hAnsi="Calibri"/>
          <w:i/>
          <w:color w:val="000000"/>
        </w:rPr>
        <w:t>-</w:t>
      </w:r>
      <w:r>
        <w:rPr>
          <w:rFonts w:ascii="Calibri" w:eastAsia="Times New Roman" w:hAnsi="Calibri"/>
          <w:color w:val="000000"/>
        </w:rPr>
        <w:t>values that you can say with 95% confidence</w:t>
      </w:r>
      <w:r w:rsidRPr="0083460F">
        <w:t xml:space="preserve"> </w:t>
      </w:r>
      <w:r w:rsidRPr="0083460F">
        <w:rPr>
          <w:rFonts w:ascii="Calibri" w:eastAsia="Times New Roman" w:hAnsi="Calibri"/>
          <w:color w:val="000000"/>
        </w:rPr>
        <w:t>contains the</w:t>
      </w:r>
      <w:r>
        <w:rPr>
          <w:rFonts w:ascii="Calibri" w:eastAsia="Times New Roman" w:hAnsi="Calibri"/>
          <w:color w:val="000000"/>
        </w:rPr>
        <w:t xml:space="preserve"> </w:t>
      </w:r>
      <w:r>
        <w:rPr>
          <w:rFonts w:ascii="Calibri" w:eastAsia="Times New Roman" w:hAnsi="Calibri" w:cs="Calibri"/>
          <w:color w:val="000000"/>
        </w:rPr>
        <w:t xml:space="preserve">µ </w:t>
      </w:r>
      <w:r w:rsidRPr="0083460F">
        <w:rPr>
          <w:rFonts w:ascii="Calibri" w:eastAsia="Times New Roman" w:hAnsi="Calibri"/>
          <w:color w:val="000000"/>
        </w:rPr>
        <w:t xml:space="preserve">represented by our </w:t>
      </w:r>
      <w:r w:rsidRPr="00897C96">
        <w:rPr>
          <w:rFonts w:ascii="Calibri" w:eastAsia="Times New Roman" w:hAnsi="Calibri"/>
          <w:color w:val="000000"/>
        </w:rPr>
        <w:t>sample mean for the number of turkeys sold</w:t>
      </w:r>
      <w:r>
        <w:rPr>
          <w:rFonts w:ascii="Calibri" w:eastAsia="Times New Roman" w:hAnsi="Calibri"/>
          <w:color w:val="000000"/>
        </w:rPr>
        <w:t>? For our sample mean of the number of bottles of wine sold?</w:t>
      </w:r>
    </w:p>
    <w:p w14:paraId="342707C8" w14:textId="280F6208" w:rsidR="00897C96" w:rsidRDefault="00897C96" w:rsidP="00897C96">
      <w:pPr>
        <w:rPr>
          <w:rFonts w:ascii="Calibri" w:eastAsia="Times New Roman" w:hAnsi="Calibri"/>
          <w:color w:val="000000"/>
        </w:rPr>
      </w:pPr>
    </w:p>
    <w:p w14:paraId="6555CF86" w14:textId="77777777" w:rsidR="009B23D7" w:rsidRDefault="009B23D7" w:rsidP="00897C96">
      <w:pPr>
        <w:pStyle w:val="ListParagraph"/>
        <w:ind w:left="360"/>
        <w:rPr>
          <w:rFonts w:ascii="Calibri" w:eastAsia="Times New Roman" w:hAnsi="Calibri"/>
          <w:color w:val="000000"/>
        </w:rPr>
      </w:pPr>
    </w:p>
    <w:p w14:paraId="7A587E67" w14:textId="676E87DA" w:rsidR="0092202F" w:rsidRPr="0092202F" w:rsidRDefault="0092202F" w:rsidP="0092202F">
      <w:pPr>
        <w:pStyle w:val="ListParagraph"/>
        <w:numPr>
          <w:ilvl w:val="0"/>
          <w:numId w:val="1"/>
        </w:numPr>
        <w:ind w:left="360"/>
        <w:rPr>
          <w:rFonts w:ascii="Calibri" w:eastAsia="Times New Roman" w:hAnsi="Calibri"/>
          <w:color w:val="000000"/>
        </w:rPr>
      </w:pPr>
      <w:r>
        <w:rPr>
          <w:rFonts w:ascii="Calibri" w:eastAsia="Times New Roman" w:hAnsi="Calibri"/>
          <w:color w:val="000000"/>
        </w:rPr>
        <w:t xml:space="preserve">If we are interested in whether or not the number of bottles of wine sold in the American northeast increases as the number of turkeys sold increases, how would we write the null and alternative hypotheses </w:t>
      </w:r>
      <w:r>
        <w:t>(using the new statistical notation for stating statistical hypotheses; see page 235)?</w:t>
      </w:r>
    </w:p>
    <w:p w14:paraId="36EC9553" w14:textId="77777777" w:rsidR="0092202F" w:rsidRDefault="0092202F" w:rsidP="0092202F">
      <w:pPr>
        <w:rPr>
          <w:rFonts w:ascii="Calibri" w:eastAsia="Times New Roman" w:hAnsi="Calibri"/>
          <w:color w:val="000000"/>
        </w:rPr>
      </w:pPr>
    </w:p>
    <w:p w14:paraId="2812F547" w14:textId="77777777" w:rsidR="0092202F" w:rsidRDefault="0092202F" w:rsidP="0092202F">
      <w:pPr>
        <w:pStyle w:val="ListParagraph"/>
        <w:ind w:left="360"/>
        <w:rPr>
          <w:rFonts w:ascii="Calibri" w:eastAsia="Times New Roman" w:hAnsi="Calibri"/>
          <w:color w:val="000000"/>
        </w:rPr>
      </w:pPr>
    </w:p>
    <w:p w14:paraId="0C3A00F0" w14:textId="7DD6F518" w:rsidR="00B522A0" w:rsidRDefault="0092202F" w:rsidP="00B522A0">
      <w:pPr>
        <w:pStyle w:val="ListParagraph"/>
        <w:numPr>
          <w:ilvl w:val="0"/>
          <w:numId w:val="1"/>
        </w:numPr>
        <w:ind w:left="360"/>
        <w:rPr>
          <w:rFonts w:ascii="Calibri" w:eastAsia="Times New Roman" w:hAnsi="Calibri"/>
          <w:color w:val="000000"/>
        </w:rPr>
      </w:pPr>
      <w:r>
        <w:rPr>
          <w:rFonts w:ascii="Calibri" w:eastAsia="Times New Roman" w:hAnsi="Calibri"/>
          <w:color w:val="000000"/>
        </w:rPr>
        <w:t>What is the strength and direction of the relationship between the number of turkeys and bottles of wine sold in the American northwest?</w:t>
      </w:r>
    </w:p>
    <w:p w14:paraId="316ACE3B" w14:textId="77777777" w:rsidR="0092202F" w:rsidRDefault="0092202F" w:rsidP="0092202F">
      <w:pPr>
        <w:rPr>
          <w:rFonts w:ascii="Calibri" w:eastAsia="Times New Roman" w:hAnsi="Calibri"/>
          <w:color w:val="000000"/>
        </w:rPr>
      </w:pPr>
    </w:p>
    <w:p w14:paraId="082907CE" w14:textId="77777777" w:rsidR="00750217" w:rsidRPr="0092202F" w:rsidRDefault="00750217" w:rsidP="0092202F">
      <w:pPr>
        <w:rPr>
          <w:rFonts w:ascii="Calibri" w:eastAsia="Times New Roman" w:hAnsi="Calibri"/>
          <w:color w:val="000000"/>
        </w:rPr>
      </w:pPr>
    </w:p>
    <w:p w14:paraId="6A139DE4" w14:textId="54B60F1C" w:rsidR="008B6587" w:rsidRDefault="008B6587" w:rsidP="008B6587">
      <w:pPr>
        <w:pStyle w:val="ListParagraph"/>
        <w:numPr>
          <w:ilvl w:val="0"/>
          <w:numId w:val="1"/>
        </w:numPr>
        <w:ind w:left="360"/>
        <w:rPr>
          <w:rFonts w:ascii="Calibri" w:eastAsia="Times New Roman" w:hAnsi="Calibri"/>
          <w:color w:val="000000"/>
        </w:rPr>
      </w:pPr>
      <w:r w:rsidRPr="00945B79">
        <w:rPr>
          <w:rFonts w:ascii="Calibri" w:eastAsia="Times New Roman" w:hAnsi="Calibri"/>
          <w:color w:val="000000"/>
        </w:rPr>
        <w:t xml:space="preserve">What is </w:t>
      </w:r>
      <w:r>
        <w:rPr>
          <w:rFonts w:ascii="Calibri" w:eastAsia="Times New Roman" w:hAnsi="Calibri"/>
          <w:i/>
          <w:color w:val="000000"/>
        </w:rPr>
        <w:t>r</w:t>
      </w:r>
      <w:r w:rsidRPr="00945B79">
        <w:rPr>
          <w:rFonts w:ascii="Calibri" w:eastAsia="Times New Roman" w:hAnsi="Calibri"/>
          <w:color w:val="000000"/>
        </w:rPr>
        <w:t>-</w:t>
      </w:r>
      <w:proofErr w:type="spellStart"/>
      <w:r w:rsidRPr="00945B79">
        <w:rPr>
          <w:rFonts w:ascii="Calibri" w:eastAsia="Times New Roman" w:hAnsi="Calibri"/>
          <w:color w:val="000000"/>
        </w:rPr>
        <w:t>crit</w:t>
      </w:r>
      <w:proofErr w:type="spellEnd"/>
      <w:r w:rsidRPr="00945B79">
        <w:rPr>
          <w:rFonts w:ascii="Calibri" w:eastAsia="Times New Roman" w:hAnsi="Calibri"/>
          <w:color w:val="000000"/>
        </w:rPr>
        <w:t xml:space="preserve"> </w:t>
      </w:r>
      <w:r>
        <w:rPr>
          <w:rFonts w:ascii="Calibri" w:eastAsia="Times New Roman" w:hAnsi="Calibri"/>
          <w:color w:val="000000"/>
        </w:rPr>
        <w:t xml:space="preserve">and </w:t>
      </w:r>
      <w:r>
        <w:rPr>
          <w:rFonts w:ascii="Calibri" w:eastAsia="Times New Roman" w:hAnsi="Calibri"/>
          <w:i/>
          <w:color w:val="000000"/>
        </w:rPr>
        <w:t>r</w:t>
      </w:r>
      <w:r>
        <w:rPr>
          <w:rFonts w:ascii="Calibri" w:eastAsia="Times New Roman" w:hAnsi="Calibri"/>
          <w:color w:val="000000"/>
        </w:rPr>
        <w:t>-</w:t>
      </w:r>
      <w:proofErr w:type="spellStart"/>
      <w:r>
        <w:rPr>
          <w:rFonts w:ascii="Calibri" w:eastAsia="Times New Roman" w:hAnsi="Calibri"/>
          <w:color w:val="000000"/>
        </w:rPr>
        <w:t>obt</w:t>
      </w:r>
      <w:proofErr w:type="spellEnd"/>
      <w:r>
        <w:rPr>
          <w:rFonts w:ascii="Calibri" w:eastAsia="Times New Roman" w:hAnsi="Calibri"/>
          <w:color w:val="000000"/>
        </w:rPr>
        <w:t xml:space="preserve"> </w:t>
      </w:r>
      <w:r w:rsidR="009B5A99">
        <w:rPr>
          <w:rFonts w:ascii="Calibri" w:eastAsia="Times New Roman" w:hAnsi="Calibri"/>
          <w:color w:val="000000"/>
        </w:rPr>
        <w:t>for the hypothesis test</w:t>
      </w:r>
      <w:r>
        <w:rPr>
          <w:rFonts w:ascii="Calibri" w:eastAsia="Times New Roman" w:hAnsi="Calibri"/>
          <w:color w:val="000000"/>
        </w:rPr>
        <w:t xml:space="preserve"> stated i</w:t>
      </w:r>
      <w:r w:rsidRPr="00945B79">
        <w:rPr>
          <w:rFonts w:ascii="Calibri" w:eastAsia="Times New Roman" w:hAnsi="Calibri"/>
          <w:color w:val="000000"/>
        </w:rPr>
        <w:t>n</w:t>
      </w:r>
      <w:r w:rsidR="00897C96">
        <w:rPr>
          <w:rFonts w:ascii="Calibri" w:eastAsia="Times New Roman" w:hAnsi="Calibri"/>
          <w:color w:val="000000"/>
        </w:rPr>
        <w:t xml:space="preserve"> question #8</w:t>
      </w:r>
      <w:r w:rsidRPr="00945B79">
        <w:rPr>
          <w:rFonts w:ascii="Calibri" w:eastAsia="Times New Roman" w:hAnsi="Calibri"/>
          <w:color w:val="000000"/>
        </w:rPr>
        <w:t>?</w:t>
      </w:r>
      <w:r>
        <w:rPr>
          <w:rFonts w:ascii="Calibri" w:eastAsia="Times New Roman" w:hAnsi="Calibri"/>
          <w:color w:val="000000"/>
        </w:rPr>
        <w:t xml:space="preserve"> Is the hypothesis test significant or insignificant? Would you reject or fail to reject the null hypothesis</w:t>
      </w:r>
      <w:r w:rsidR="00734368">
        <w:rPr>
          <w:rFonts w:ascii="Calibri" w:eastAsia="Times New Roman" w:hAnsi="Calibri"/>
          <w:color w:val="000000"/>
        </w:rPr>
        <w:t xml:space="preserve"> assuming an alpha-level of 0.05</w:t>
      </w:r>
      <w:r>
        <w:rPr>
          <w:rFonts w:ascii="Calibri" w:eastAsia="Times New Roman" w:hAnsi="Calibri"/>
          <w:color w:val="000000"/>
        </w:rPr>
        <w:t>?</w:t>
      </w:r>
    </w:p>
    <w:p w14:paraId="5D1C6934" w14:textId="77777777" w:rsidR="009B5A99" w:rsidRDefault="009B5A99" w:rsidP="009B5A99">
      <w:pPr>
        <w:rPr>
          <w:rFonts w:ascii="Calibri" w:eastAsia="Times New Roman" w:hAnsi="Calibri" w:cstheme="minorBidi"/>
          <w:color w:val="000000"/>
        </w:rPr>
      </w:pPr>
    </w:p>
    <w:p w14:paraId="75944773" w14:textId="77777777" w:rsidR="00750217" w:rsidRDefault="00750217" w:rsidP="009B5A99">
      <w:pPr>
        <w:rPr>
          <w:rFonts w:ascii="Calibri" w:eastAsia="Times New Roman" w:hAnsi="Calibri"/>
          <w:color w:val="000000"/>
        </w:rPr>
      </w:pPr>
    </w:p>
    <w:p w14:paraId="275382B0" w14:textId="21027020" w:rsidR="00897C96" w:rsidRDefault="009B5A99" w:rsidP="00897C96">
      <w:pPr>
        <w:pStyle w:val="ListParagraph"/>
        <w:numPr>
          <w:ilvl w:val="0"/>
          <w:numId w:val="1"/>
        </w:numPr>
        <w:ind w:left="360"/>
        <w:rPr>
          <w:rFonts w:ascii="Calibri" w:eastAsia="Times New Roman" w:hAnsi="Calibri"/>
          <w:color w:val="000000"/>
        </w:rPr>
      </w:pPr>
      <w:r>
        <w:rPr>
          <w:rFonts w:ascii="Calibri" w:eastAsia="Times New Roman" w:hAnsi="Calibri"/>
          <w:color w:val="000000"/>
        </w:rPr>
        <w:t>If you were to use this relationship (and linear regression) to predict how many bottles of wine will be sold in a northeast state in 2018 given the number of turkeys sold in that state, how much more accurate would you be (in percent) compared to if you did not use the relationship to make this prediction</w:t>
      </w:r>
      <w:r w:rsidR="00B109E1">
        <w:rPr>
          <w:rFonts w:ascii="Calibri" w:eastAsia="Times New Roman" w:hAnsi="Calibri"/>
          <w:color w:val="000000"/>
        </w:rPr>
        <w:t xml:space="preserve"> (round to two decimal places)</w:t>
      </w:r>
      <w:r>
        <w:rPr>
          <w:rFonts w:ascii="Calibri" w:eastAsia="Times New Roman" w:hAnsi="Calibri"/>
          <w:color w:val="000000"/>
        </w:rPr>
        <w:t>?</w:t>
      </w:r>
    </w:p>
    <w:p w14:paraId="54860016" w14:textId="77777777" w:rsidR="00750217" w:rsidRDefault="00750217" w:rsidP="00750217">
      <w:pPr>
        <w:rPr>
          <w:rFonts w:ascii="Calibri" w:eastAsia="Times New Roman" w:hAnsi="Calibri"/>
          <w:color w:val="000000"/>
        </w:rPr>
      </w:pPr>
    </w:p>
    <w:p w14:paraId="03EDDB75" w14:textId="77777777" w:rsidR="00750217" w:rsidRPr="00750217" w:rsidRDefault="00750217" w:rsidP="00750217">
      <w:pPr>
        <w:ind w:left="360"/>
        <w:rPr>
          <w:rFonts w:ascii="Calibri" w:eastAsia="Times New Roman" w:hAnsi="Calibri"/>
          <w:color w:val="000000"/>
        </w:rPr>
      </w:pPr>
    </w:p>
    <w:sectPr w:rsidR="00750217" w:rsidRPr="00750217" w:rsidSect="001A3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C27BA4"/>
    <w:multiLevelType w:val="hybridMultilevel"/>
    <w:tmpl w:val="42F89C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708"/>
    <w:rsid w:val="001513DE"/>
    <w:rsid w:val="001A3EFD"/>
    <w:rsid w:val="001B6DC7"/>
    <w:rsid w:val="002D16D2"/>
    <w:rsid w:val="003C2C0A"/>
    <w:rsid w:val="00545C0D"/>
    <w:rsid w:val="005B4A16"/>
    <w:rsid w:val="00734368"/>
    <w:rsid w:val="00750217"/>
    <w:rsid w:val="0083460F"/>
    <w:rsid w:val="00897C96"/>
    <w:rsid w:val="008B6587"/>
    <w:rsid w:val="0092202F"/>
    <w:rsid w:val="00945B79"/>
    <w:rsid w:val="009B23D7"/>
    <w:rsid w:val="009B5A99"/>
    <w:rsid w:val="009E308D"/>
    <w:rsid w:val="00A22527"/>
    <w:rsid w:val="00A27F84"/>
    <w:rsid w:val="00B109E1"/>
    <w:rsid w:val="00B21956"/>
    <w:rsid w:val="00B522A0"/>
    <w:rsid w:val="00C13C36"/>
    <w:rsid w:val="00CB4347"/>
    <w:rsid w:val="00CF1B31"/>
    <w:rsid w:val="00CF4035"/>
    <w:rsid w:val="00E42708"/>
    <w:rsid w:val="00ED5BBB"/>
    <w:rsid w:val="00F00D2D"/>
    <w:rsid w:val="00F1320B"/>
    <w:rsid w:val="00F94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5C15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527"/>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C36"/>
    <w:pPr>
      <w:ind w:left="720"/>
      <w:contextualSpacing/>
    </w:pPr>
    <w:rPr>
      <w:rFonts w:asciiTheme="minorHAnsi" w:hAnsiTheme="minorHAnsi" w:cstheme="minorBidi"/>
    </w:rPr>
  </w:style>
  <w:style w:type="table" w:styleId="TableGrid">
    <w:name w:val="Table Grid"/>
    <w:basedOn w:val="TableNormal"/>
    <w:uiPriority w:val="39"/>
    <w:rsid w:val="009B2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63708">
      <w:bodyDiv w:val="1"/>
      <w:marLeft w:val="0"/>
      <w:marRight w:val="0"/>
      <w:marTop w:val="0"/>
      <w:marBottom w:val="0"/>
      <w:divBdr>
        <w:top w:val="none" w:sz="0" w:space="0" w:color="auto"/>
        <w:left w:val="none" w:sz="0" w:space="0" w:color="auto"/>
        <w:bottom w:val="none" w:sz="0" w:space="0" w:color="auto"/>
        <w:right w:val="none" w:sz="0" w:space="0" w:color="auto"/>
      </w:divBdr>
    </w:div>
    <w:div w:id="268974401">
      <w:bodyDiv w:val="1"/>
      <w:marLeft w:val="0"/>
      <w:marRight w:val="0"/>
      <w:marTop w:val="0"/>
      <w:marBottom w:val="0"/>
      <w:divBdr>
        <w:top w:val="none" w:sz="0" w:space="0" w:color="auto"/>
        <w:left w:val="none" w:sz="0" w:space="0" w:color="auto"/>
        <w:bottom w:val="none" w:sz="0" w:space="0" w:color="auto"/>
        <w:right w:val="none" w:sz="0" w:space="0" w:color="auto"/>
      </w:divBdr>
    </w:div>
    <w:div w:id="707998785">
      <w:bodyDiv w:val="1"/>
      <w:marLeft w:val="0"/>
      <w:marRight w:val="0"/>
      <w:marTop w:val="0"/>
      <w:marBottom w:val="0"/>
      <w:divBdr>
        <w:top w:val="none" w:sz="0" w:space="0" w:color="auto"/>
        <w:left w:val="none" w:sz="0" w:space="0" w:color="auto"/>
        <w:bottom w:val="none" w:sz="0" w:space="0" w:color="auto"/>
        <w:right w:val="none" w:sz="0" w:space="0" w:color="auto"/>
      </w:divBdr>
    </w:div>
    <w:div w:id="825361318">
      <w:bodyDiv w:val="1"/>
      <w:marLeft w:val="0"/>
      <w:marRight w:val="0"/>
      <w:marTop w:val="0"/>
      <w:marBottom w:val="0"/>
      <w:divBdr>
        <w:top w:val="none" w:sz="0" w:space="0" w:color="auto"/>
        <w:left w:val="none" w:sz="0" w:space="0" w:color="auto"/>
        <w:bottom w:val="none" w:sz="0" w:space="0" w:color="auto"/>
        <w:right w:val="none" w:sz="0" w:space="0" w:color="auto"/>
      </w:divBdr>
    </w:div>
    <w:div w:id="866875355">
      <w:bodyDiv w:val="1"/>
      <w:marLeft w:val="0"/>
      <w:marRight w:val="0"/>
      <w:marTop w:val="0"/>
      <w:marBottom w:val="0"/>
      <w:divBdr>
        <w:top w:val="none" w:sz="0" w:space="0" w:color="auto"/>
        <w:left w:val="none" w:sz="0" w:space="0" w:color="auto"/>
        <w:bottom w:val="none" w:sz="0" w:space="0" w:color="auto"/>
        <w:right w:val="none" w:sz="0" w:space="0" w:color="auto"/>
      </w:divBdr>
    </w:div>
    <w:div w:id="892813804">
      <w:bodyDiv w:val="1"/>
      <w:marLeft w:val="0"/>
      <w:marRight w:val="0"/>
      <w:marTop w:val="0"/>
      <w:marBottom w:val="0"/>
      <w:divBdr>
        <w:top w:val="none" w:sz="0" w:space="0" w:color="auto"/>
        <w:left w:val="none" w:sz="0" w:space="0" w:color="auto"/>
        <w:bottom w:val="none" w:sz="0" w:space="0" w:color="auto"/>
        <w:right w:val="none" w:sz="0" w:space="0" w:color="auto"/>
      </w:divBdr>
    </w:div>
    <w:div w:id="998578576">
      <w:bodyDiv w:val="1"/>
      <w:marLeft w:val="0"/>
      <w:marRight w:val="0"/>
      <w:marTop w:val="0"/>
      <w:marBottom w:val="0"/>
      <w:divBdr>
        <w:top w:val="none" w:sz="0" w:space="0" w:color="auto"/>
        <w:left w:val="none" w:sz="0" w:space="0" w:color="auto"/>
        <w:bottom w:val="none" w:sz="0" w:space="0" w:color="auto"/>
        <w:right w:val="none" w:sz="0" w:space="0" w:color="auto"/>
      </w:divBdr>
    </w:div>
    <w:div w:id="1004433555">
      <w:bodyDiv w:val="1"/>
      <w:marLeft w:val="0"/>
      <w:marRight w:val="0"/>
      <w:marTop w:val="0"/>
      <w:marBottom w:val="0"/>
      <w:divBdr>
        <w:top w:val="none" w:sz="0" w:space="0" w:color="auto"/>
        <w:left w:val="none" w:sz="0" w:space="0" w:color="auto"/>
        <w:bottom w:val="none" w:sz="0" w:space="0" w:color="auto"/>
        <w:right w:val="none" w:sz="0" w:space="0" w:color="auto"/>
      </w:divBdr>
    </w:div>
    <w:div w:id="1039278377">
      <w:bodyDiv w:val="1"/>
      <w:marLeft w:val="0"/>
      <w:marRight w:val="0"/>
      <w:marTop w:val="0"/>
      <w:marBottom w:val="0"/>
      <w:divBdr>
        <w:top w:val="none" w:sz="0" w:space="0" w:color="auto"/>
        <w:left w:val="none" w:sz="0" w:space="0" w:color="auto"/>
        <w:bottom w:val="none" w:sz="0" w:space="0" w:color="auto"/>
        <w:right w:val="none" w:sz="0" w:space="0" w:color="auto"/>
      </w:divBdr>
    </w:div>
    <w:div w:id="1313825361">
      <w:bodyDiv w:val="1"/>
      <w:marLeft w:val="0"/>
      <w:marRight w:val="0"/>
      <w:marTop w:val="0"/>
      <w:marBottom w:val="0"/>
      <w:divBdr>
        <w:top w:val="none" w:sz="0" w:space="0" w:color="auto"/>
        <w:left w:val="none" w:sz="0" w:space="0" w:color="auto"/>
        <w:bottom w:val="none" w:sz="0" w:space="0" w:color="auto"/>
        <w:right w:val="none" w:sz="0" w:space="0" w:color="auto"/>
      </w:divBdr>
    </w:div>
    <w:div w:id="1388609459">
      <w:bodyDiv w:val="1"/>
      <w:marLeft w:val="0"/>
      <w:marRight w:val="0"/>
      <w:marTop w:val="0"/>
      <w:marBottom w:val="0"/>
      <w:divBdr>
        <w:top w:val="none" w:sz="0" w:space="0" w:color="auto"/>
        <w:left w:val="none" w:sz="0" w:space="0" w:color="auto"/>
        <w:bottom w:val="none" w:sz="0" w:space="0" w:color="auto"/>
        <w:right w:val="none" w:sz="0" w:space="0" w:color="auto"/>
      </w:divBdr>
    </w:div>
    <w:div w:id="1557594172">
      <w:bodyDiv w:val="1"/>
      <w:marLeft w:val="0"/>
      <w:marRight w:val="0"/>
      <w:marTop w:val="0"/>
      <w:marBottom w:val="0"/>
      <w:divBdr>
        <w:top w:val="none" w:sz="0" w:space="0" w:color="auto"/>
        <w:left w:val="none" w:sz="0" w:space="0" w:color="auto"/>
        <w:bottom w:val="none" w:sz="0" w:space="0" w:color="auto"/>
        <w:right w:val="none" w:sz="0" w:space="0" w:color="auto"/>
      </w:divBdr>
    </w:div>
    <w:div w:id="1655916283">
      <w:bodyDiv w:val="1"/>
      <w:marLeft w:val="0"/>
      <w:marRight w:val="0"/>
      <w:marTop w:val="0"/>
      <w:marBottom w:val="0"/>
      <w:divBdr>
        <w:top w:val="none" w:sz="0" w:space="0" w:color="auto"/>
        <w:left w:val="none" w:sz="0" w:space="0" w:color="auto"/>
        <w:bottom w:val="none" w:sz="0" w:space="0" w:color="auto"/>
        <w:right w:val="none" w:sz="0" w:space="0" w:color="auto"/>
      </w:divBdr>
    </w:div>
    <w:div w:id="16779270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Eastern Illinois University</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J Coppola</dc:creator>
  <cp:keywords/>
  <dc:description/>
  <cp:lastModifiedBy>FAISAL SALEM MOHAMMED ALSHBRM</cp:lastModifiedBy>
  <cp:revision>2</cp:revision>
  <dcterms:created xsi:type="dcterms:W3CDTF">2018-11-13T07:08:00Z</dcterms:created>
  <dcterms:modified xsi:type="dcterms:W3CDTF">2018-11-13T07:08:00Z</dcterms:modified>
</cp:coreProperties>
</file>